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DA" w:rsidRPr="009C1A83" w:rsidRDefault="00F60CA5" w:rsidP="00F60CA5">
      <w:pPr>
        <w:spacing w:before="240" w:line="240" w:lineRule="auto"/>
        <w:ind w:firstLine="992"/>
        <w:jc w:val="both"/>
        <w:rPr>
          <w:rFonts w:cs="B Nazanin"/>
          <w:b/>
          <w:bCs/>
          <w:sz w:val="12"/>
          <w:szCs w:val="12"/>
          <w:rtl/>
        </w:rPr>
      </w:pPr>
      <w:r w:rsidRPr="009C1A83">
        <w:rPr>
          <w:rFonts w:cs="B Nazanin" w:hint="cs"/>
          <w:b/>
          <w:bCs/>
          <w:sz w:val="12"/>
          <w:szCs w:val="12"/>
          <w:rtl/>
        </w:rPr>
        <w:t xml:space="preserve">                                                                                                                                     </w:t>
      </w:r>
      <w:r w:rsidR="000E14DA" w:rsidRPr="009C1A83">
        <w:rPr>
          <w:rFonts w:cs="B Nazanin" w:hint="cs"/>
          <w:b/>
          <w:bCs/>
          <w:sz w:val="12"/>
          <w:szCs w:val="12"/>
          <w:rtl/>
        </w:rPr>
        <w:t xml:space="preserve">                                                                                              </w:t>
      </w:r>
      <w:r w:rsidR="009C1A83">
        <w:rPr>
          <w:rFonts w:cs="B Nazanin" w:hint="cs"/>
          <w:b/>
          <w:bCs/>
          <w:sz w:val="12"/>
          <w:szCs w:val="12"/>
          <w:rtl/>
        </w:rPr>
        <w:t xml:space="preserve">                                                      </w:t>
      </w:r>
      <w:r w:rsidR="000E14DA" w:rsidRPr="009C1A83">
        <w:rPr>
          <w:rFonts w:cs="B Nazanin" w:hint="cs"/>
          <w:b/>
          <w:bCs/>
          <w:sz w:val="12"/>
          <w:szCs w:val="12"/>
          <w:rtl/>
        </w:rPr>
        <w:t xml:space="preserve">                  3/7/1390</w:t>
      </w:r>
    </w:p>
    <w:p w:rsidR="000E14DA" w:rsidRPr="009C1A83" w:rsidRDefault="000E14DA" w:rsidP="009C1A83">
      <w:pPr>
        <w:spacing w:before="240" w:line="240" w:lineRule="auto"/>
        <w:ind w:firstLine="992"/>
        <w:jc w:val="both"/>
        <w:rPr>
          <w:rFonts w:cs="B Nazanin"/>
          <w:b/>
          <w:bCs/>
          <w:sz w:val="12"/>
          <w:szCs w:val="12"/>
          <w:rtl/>
        </w:rPr>
      </w:pPr>
      <w:r w:rsidRPr="009C1A83">
        <w:rPr>
          <w:rFonts w:cs="B Nazanin" w:hint="cs"/>
          <w:b/>
          <w:bCs/>
          <w:sz w:val="12"/>
          <w:szCs w:val="1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9C1A83">
        <w:rPr>
          <w:rFonts w:cs="B Nazanin" w:hint="cs"/>
          <w:b/>
          <w:bCs/>
          <w:sz w:val="12"/>
          <w:szCs w:val="12"/>
          <w:rtl/>
        </w:rPr>
        <w:t xml:space="preserve">                                                    </w:t>
      </w:r>
      <w:r w:rsidRPr="009C1A83">
        <w:rPr>
          <w:rFonts w:cs="B Nazanin" w:hint="cs"/>
          <w:b/>
          <w:bCs/>
          <w:sz w:val="12"/>
          <w:szCs w:val="12"/>
          <w:rtl/>
        </w:rPr>
        <w:t xml:space="preserve">                    9085</w:t>
      </w:r>
    </w:p>
    <w:p w:rsidR="00F60CA5" w:rsidRPr="009C1A83" w:rsidRDefault="000E14DA" w:rsidP="000E14DA">
      <w:pPr>
        <w:spacing w:before="240" w:line="240" w:lineRule="auto"/>
        <w:ind w:firstLine="992"/>
        <w:jc w:val="both"/>
        <w:rPr>
          <w:rFonts w:cs="B Nazanin"/>
          <w:b/>
          <w:bCs/>
          <w:sz w:val="12"/>
          <w:szCs w:val="12"/>
          <w:rtl/>
        </w:rPr>
      </w:pPr>
      <w:r w:rsidRPr="009C1A83">
        <w:rPr>
          <w:rFonts w:cs="B Nazanin" w:hint="cs"/>
          <w:b/>
          <w:bCs/>
          <w:sz w:val="12"/>
          <w:szCs w:val="1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1A83">
        <w:rPr>
          <w:rFonts w:cs="B Nazanin" w:hint="cs"/>
          <w:b/>
          <w:bCs/>
          <w:sz w:val="12"/>
          <w:szCs w:val="12"/>
          <w:rtl/>
        </w:rPr>
        <w:t xml:space="preserve">                                               </w:t>
      </w:r>
      <w:r w:rsidRPr="009C1A83">
        <w:rPr>
          <w:rFonts w:cs="B Nazanin" w:hint="cs"/>
          <w:b/>
          <w:bCs/>
          <w:sz w:val="12"/>
          <w:szCs w:val="12"/>
          <w:rtl/>
        </w:rPr>
        <w:t xml:space="preserve">            ندارد</w:t>
      </w:r>
      <w:r w:rsidR="00F60CA5" w:rsidRPr="009C1A83">
        <w:rPr>
          <w:rFonts w:cs="B Nazanin" w:hint="cs"/>
          <w:b/>
          <w:bCs/>
          <w:sz w:val="12"/>
          <w:szCs w:val="12"/>
          <w:rtl/>
        </w:rPr>
        <w:t xml:space="preserve"> </w:t>
      </w:r>
    </w:p>
    <w:p w:rsidR="00F60CA5" w:rsidRPr="009C1A83" w:rsidRDefault="00F60CA5" w:rsidP="00F60CA5">
      <w:pPr>
        <w:spacing w:before="240" w:line="240" w:lineRule="auto"/>
        <w:ind w:firstLine="992"/>
        <w:jc w:val="both"/>
        <w:rPr>
          <w:rFonts w:cs="B Nazanin"/>
          <w:b/>
          <w:bCs/>
          <w:sz w:val="20"/>
          <w:szCs w:val="20"/>
          <w:rtl/>
        </w:rPr>
      </w:pPr>
    </w:p>
    <w:p w:rsidR="00F60CA5" w:rsidRPr="009C1A83" w:rsidRDefault="00F60CA5" w:rsidP="00F60CA5">
      <w:pPr>
        <w:spacing w:before="240" w:line="240" w:lineRule="auto"/>
        <w:ind w:firstLine="992"/>
        <w:jc w:val="both"/>
        <w:rPr>
          <w:rFonts w:cs="B Nazanin"/>
          <w:b/>
          <w:bCs/>
          <w:sz w:val="20"/>
          <w:szCs w:val="20"/>
          <w:rtl/>
        </w:rPr>
      </w:pPr>
    </w:p>
    <w:p w:rsidR="00896841" w:rsidRPr="009C1A83" w:rsidRDefault="000E14DA" w:rsidP="00F60CA5">
      <w:pPr>
        <w:spacing w:before="240" w:line="240" w:lineRule="auto"/>
        <w:ind w:firstLine="992"/>
        <w:jc w:val="both"/>
        <w:rPr>
          <w:rFonts w:cs="B Nazanin"/>
          <w:b/>
          <w:bCs/>
          <w:sz w:val="24"/>
          <w:szCs w:val="24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9C1A83">
        <w:rPr>
          <w:rFonts w:cs="B Nazanin" w:hint="cs"/>
          <w:b/>
          <w:bCs/>
          <w:sz w:val="24"/>
          <w:szCs w:val="24"/>
          <w:rtl/>
        </w:rPr>
        <w:t xml:space="preserve">        </w:t>
      </w:r>
    </w:p>
    <w:p w:rsidR="00AB553E" w:rsidRPr="009C1A83" w:rsidRDefault="00896841" w:rsidP="00F60CA5">
      <w:pPr>
        <w:spacing w:before="240" w:line="240" w:lineRule="auto"/>
        <w:ind w:firstLine="992"/>
        <w:jc w:val="both"/>
        <w:rPr>
          <w:rFonts w:cs="B Nazanin"/>
          <w:b/>
          <w:bCs/>
          <w:sz w:val="24"/>
          <w:szCs w:val="24"/>
          <w:rtl/>
        </w:rPr>
      </w:pPr>
      <w:r w:rsidRPr="009C1A8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0E14DA" w:rsidRPr="009C1A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B553E" w:rsidRPr="009C1A83">
        <w:rPr>
          <w:rFonts w:cs="B Nazanin" w:hint="cs"/>
          <w:b/>
          <w:bCs/>
          <w:sz w:val="24"/>
          <w:szCs w:val="24"/>
          <w:rtl/>
        </w:rPr>
        <w:t>رياست محترم دادگستري كل استان خراسان رضوي</w:t>
      </w:r>
    </w:p>
    <w:p w:rsidR="00AB553E" w:rsidRPr="009C1A83" w:rsidRDefault="00AB553E" w:rsidP="00896841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>سلام عليكم</w:t>
      </w:r>
      <w:r w:rsidR="00896841" w:rsidRPr="009C1A83">
        <w:rPr>
          <w:rFonts w:cs="B Nazanin" w:hint="cs"/>
          <w:b/>
          <w:bCs/>
          <w:sz w:val="20"/>
          <w:szCs w:val="20"/>
          <w:rtl/>
        </w:rPr>
        <w:t xml:space="preserve">- 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احتراما </w:t>
      </w:r>
    </w:p>
    <w:p w:rsidR="00AB553E" w:rsidRPr="009C1A83" w:rsidRDefault="00AB553E" w:rsidP="00995532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>در مراجعه به اجراي احكام مدني مجتمع قضائي شهيد بهشتي مشهد در شهريور ماه سال جاري جهت پيگيري پرونده موكله ام متوجه شدم كه اجراي احكام مجتمع مذكور ، مهريه زوجه اي كه همسرش ( زوج ) چندين سال قبل فوت نموده و وي قصد دريافت مهريه از تركه را دارد</w:t>
      </w:r>
      <w:r w:rsidR="006D79BD" w:rsidRPr="009C1A83">
        <w:rPr>
          <w:rFonts w:cs="B Nazanin" w:hint="cs"/>
          <w:b/>
          <w:bCs/>
          <w:sz w:val="20"/>
          <w:szCs w:val="20"/>
          <w:rtl/>
        </w:rPr>
        <w:t xml:space="preserve"> و مهريه وي وجه رايج است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مهريه وي را به شاخص سال قبل از فوت محاسبه مي نمايند 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>(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مثلا مهريه زوجه اي كه تاريخ فوت شوهرش سال 1382 مي باشد را به شاخص سال 1381 محاسبه مي نمايند</w:t>
      </w:r>
      <w:r w:rsidR="00995532" w:rsidRPr="009C1A83">
        <w:rPr>
          <w:rFonts w:cs="B Nazanin" w:hint="cs"/>
          <w:b/>
          <w:bCs/>
          <w:sz w:val="20"/>
          <w:szCs w:val="20"/>
          <w:rtl/>
        </w:rPr>
        <w:t xml:space="preserve"> در صورتي كه شاخص سال 1382 مشخص و توسط بانك مركزي اعلام گرديده است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 xml:space="preserve">) </w:t>
      </w:r>
      <w:r w:rsidR="000E14DA" w:rsidRPr="009C1A83">
        <w:rPr>
          <w:rFonts w:cs="B Nazanin" w:hint="cs"/>
          <w:b/>
          <w:bCs/>
          <w:sz w:val="20"/>
          <w:szCs w:val="20"/>
          <w:rtl/>
        </w:rPr>
        <w:t xml:space="preserve">و دليل اين كار را ماده 2 آئين نامه اجرائي قانون الحاق يك تبصره به ماده 1082 قانون مدني مصوب 13/2/1377 هيات وزيران بيان مي دارند 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 xml:space="preserve">. در صورتي كه ماده 3 </w:t>
      </w:r>
      <w:r w:rsidR="000E14DA" w:rsidRPr="009C1A83">
        <w:rPr>
          <w:rFonts w:cs="B Nazanin" w:hint="cs"/>
          <w:b/>
          <w:bCs/>
          <w:sz w:val="20"/>
          <w:szCs w:val="20"/>
          <w:rtl/>
        </w:rPr>
        <w:t xml:space="preserve"> همان 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 xml:space="preserve">آئين نامه بيان ميدارد : </w:t>
      </w:r>
      <w:r w:rsidR="00E17111" w:rsidRPr="009C1A83">
        <w:rPr>
          <w:rFonts w:cs="B Nazanin" w:hint="cs"/>
          <w:b/>
          <w:bCs/>
          <w:sz w:val="20"/>
          <w:szCs w:val="20"/>
          <w:u w:val="single"/>
          <w:rtl/>
        </w:rPr>
        <w:t>در مواردي كه مهريه زوجه بايد از تركه زوج متوفي پرداخت شود تاريخ فوت مبناي محاسبه مهريه خواهد بود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 xml:space="preserve"> . بديهي است منظور قانون گذار از به كار بردن عبارت: (</w:t>
      </w:r>
      <w:r w:rsidR="00E17111" w:rsidRPr="009C1A83">
        <w:rPr>
          <w:rFonts w:cs="B Nazanin" w:hint="cs"/>
          <w:b/>
          <w:bCs/>
          <w:sz w:val="20"/>
          <w:szCs w:val="20"/>
          <w:u w:val="single"/>
          <w:rtl/>
        </w:rPr>
        <w:t>متوسط شاخص بها در سال قبل‍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>) در</w:t>
      </w:r>
      <w:r w:rsidR="00995532" w:rsidRPr="009C1A83">
        <w:rPr>
          <w:rFonts w:cs="B Nazanin" w:hint="cs"/>
          <w:b/>
          <w:bCs/>
          <w:sz w:val="20"/>
          <w:szCs w:val="20"/>
          <w:rtl/>
        </w:rPr>
        <w:t xml:space="preserve"> ماده 2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 xml:space="preserve"> آئين نامه اجرائي مذكور در اختيار نداشتن </w:t>
      </w:r>
      <w:r w:rsidR="006D79BD" w:rsidRPr="009C1A83">
        <w:rPr>
          <w:rFonts w:cs="B Nazanin" w:hint="cs"/>
          <w:b/>
          <w:bCs/>
          <w:sz w:val="20"/>
          <w:szCs w:val="20"/>
          <w:rtl/>
        </w:rPr>
        <w:t xml:space="preserve">شاخص زمان حال (امسال ) مي باشد و نتيجه اينكه </w:t>
      </w:r>
      <w:r w:rsidR="00896841" w:rsidRPr="009C1A83">
        <w:rPr>
          <w:rFonts w:cs="B Nazanin" w:hint="cs"/>
          <w:b/>
          <w:bCs/>
          <w:sz w:val="20"/>
          <w:szCs w:val="20"/>
          <w:rtl/>
        </w:rPr>
        <w:t xml:space="preserve">: </w:t>
      </w:r>
      <w:r w:rsidR="006D79BD" w:rsidRPr="009C1A83">
        <w:rPr>
          <w:rFonts w:cs="B Nazanin" w:hint="cs"/>
          <w:b/>
          <w:bCs/>
          <w:sz w:val="20"/>
          <w:szCs w:val="20"/>
          <w:rtl/>
        </w:rPr>
        <w:t>ماده 2 آئين نامه فوق نمي تواند</w:t>
      </w:r>
      <w:r w:rsidR="00E17111" w:rsidRPr="009C1A8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D79BD" w:rsidRPr="009C1A83">
        <w:rPr>
          <w:rFonts w:cs="B Nazanin" w:hint="cs"/>
          <w:b/>
          <w:bCs/>
          <w:sz w:val="20"/>
          <w:szCs w:val="20"/>
          <w:rtl/>
        </w:rPr>
        <w:t xml:space="preserve"> به ماده 3 همان آئين نامه تسري پيدا نمايد</w:t>
      </w:r>
      <w:r w:rsidR="00995532" w:rsidRPr="009C1A83">
        <w:rPr>
          <w:rFonts w:cs="B Nazanin" w:hint="cs"/>
          <w:b/>
          <w:bCs/>
          <w:sz w:val="20"/>
          <w:szCs w:val="20"/>
          <w:rtl/>
        </w:rPr>
        <w:t xml:space="preserve"> كما اينكه در آراي دادگاهها </w:t>
      </w:r>
      <w:r w:rsidR="00995532" w:rsidRPr="009C1A83">
        <w:rPr>
          <w:rFonts w:cs="B Nazanin" w:hint="cs"/>
          <w:b/>
          <w:bCs/>
          <w:sz w:val="20"/>
          <w:szCs w:val="20"/>
          <w:u w:val="single"/>
          <w:rtl/>
        </w:rPr>
        <w:t>محاسبه به نرخ شاخص حين الفوت</w:t>
      </w:r>
      <w:r w:rsidR="00995532" w:rsidRPr="009C1A83">
        <w:rPr>
          <w:rFonts w:cs="B Nazanin" w:hint="cs"/>
          <w:b/>
          <w:bCs/>
          <w:sz w:val="20"/>
          <w:szCs w:val="20"/>
          <w:rtl/>
        </w:rPr>
        <w:t xml:space="preserve"> نيز اشاره مي شود</w:t>
      </w:r>
      <w:r w:rsidR="006D79BD" w:rsidRPr="009C1A83">
        <w:rPr>
          <w:rFonts w:cs="B Nazanin" w:hint="cs"/>
          <w:b/>
          <w:bCs/>
          <w:sz w:val="20"/>
          <w:szCs w:val="20"/>
          <w:rtl/>
        </w:rPr>
        <w:t xml:space="preserve"> .</w:t>
      </w:r>
    </w:p>
    <w:p w:rsidR="00EA63A9" w:rsidRPr="009C1A83" w:rsidRDefault="00EA63A9" w:rsidP="00AA7191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 xml:space="preserve">لازم به ذكراست تاآنجائي كه اطلاع حاصل شده اكثر شعبات اجراي احكام مدني شهرستان و استان و همچنين </w:t>
      </w:r>
      <w:r w:rsidR="000A51FF" w:rsidRPr="009C1A83">
        <w:rPr>
          <w:rFonts w:cs="B Nazanin" w:hint="cs"/>
          <w:b/>
          <w:bCs/>
          <w:sz w:val="20"/>
          <w:szCs w:val="20"/>
          <w:rtl/>
        </w:rPr>
        <w:t xml:space="preserve">اكثر </w:t>
      </w:r>
      <w:r w:rsidRPr="009C1A83">
        <w:rPr>
          <w:rFonts w:cs="B Nazanin" w:hint="cs"/>
          <w:b/>
          <w:bCs/>
          <w:sz w:val="20"/>
          <w:szCs w:val="20"/>
          <w:rtl/>
        </w:rPr>
        <w:t>ادارات ثبت اسناد و املاك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 نيز بدون رعايت ماده مرقوم و همانند </w:t>
      </w:r>
      <w:r w:rsidRPr="009C1A83">
        <w:rPr>
          <w:rFonts w:cs="B Nazanin" w:hint="cs"/>
          <w:b/>
          <w:bCs/>
          <w:sz w:val="20"/>
          <w:szCs w:val="20"/>
          <w:rtl/>
        </w:rPr>
        <w:t>رويه مجتمع مذكور اقدام به محاسبه مهريه مينمايند</w:t>
      </w:r>
      <w:r w:rsidR="000A51FF" w:rsidRPr="009C1A83">
        <w:rPr>
          <w:rFonts w:cs="B Nazanin" w:hint="cs"/>
          <w:b/>
          <w:bCs/>
          <w:sz w:val="20"/>
          <w:szCs w:val="20"/>
          <w:rtl/>
        </w:rPr>
        <w:t xml:space="preserve"> كه رويه فوق اشتباه بوده و با توجه به تصويب آئين نامه اجرائي قانون الحاق يك تبصره به ماده 1082 قانون مدني كه به تاريخ 13/2/1377 توسط هيات وزيران صورت گرفته است بالغ بر 13 سال است كه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 مبالغ</w:t>
      </w:r>
      <w:r w:rsidR="000A51FF" w:rsidRPr="009C1A83">
        <w:rPr>
          <w:rFonts w:cs="B Nazanin" w:hint="cs"/>
          <w:b/>
          <w:bCs/>
          <w:sz w:val="20"/>
          <w:szCs w:val="20"/>
          <w:rtl/>
        </w:rPr>
        <w:t xml:space="preserve"> مهريه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 در</w:t>
      </w:r>
      <w:r w:rsidR="000A51FF" w:rsidRPr="009C1A83">
        <w:rPr>
          <w:rFonts w:cs="B Nazanin" w:hint="cs"/>
          <w:b/>
          <w:bCs/>
          <w:sz w:val="20"/>
          <w:szCs w:val="20"/>
          <w:rtl/>
        </w:rPr>
        <w:t xml:space="preserve"> موارد اين چنيني به اشتباه محاسبه مي شوند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.</w:t>
      </w:r>
    </w:p>
    <w:p w:rsidR="00EA63A9" w:rsidRPr="009C1A83" w:rsidRDefault="00EA63A9" w:rsidP="00AA7191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>لذا خواهشمند است</w:t>
      </w:r>
      <w:r w:rsidR="00F60CA5" w:rsidRPr="009C1A83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دستور فرمائيد 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جهت </w:t>
      </w:r>
      <w:r w:rsidR="000A51FF" w:rsidRPr="009C1A83">
        <w:rPr>
          <w:rFonts w:cs="B Nazanin" w:hint="cs"/>
          <w:b/>
          <w:bCs/>
          <w:sz w:val="20"/>
          <w:szCs w:val="20"/>
          <w:rtl/>
        </w:rPr>
        <w:t>جلوگيري از تضييع حق طرف دعوي (زوجه)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60CA5" w:rsidRPr="009C1A83">
        <w:rPr>
          <w:rFonts w:cs="B Nazanin" w:hint="cs"/>
          <w:b/>
          <w:bCs/>
          <w:sz w:val="20"/>
          <w:szCs w:val="20"/>
          <w:rtl/>
        </w:rPr>
        <w:t xml:space="preserve">در موارد اين چنيني ، </w:t>
      </w:r>
      <w:r w:rsidRPr="009C1A83">
        <w:rPr>
          <w:rFonts w:cs="B Nazanin" w:hint="cs"/>
          <w:b/>
          <w:bCs/>
          <w:sz w:val="20"/>
          <w:szCs w:val="20"/>
          <w:rtl/>
        </w:rPr>
        <w:t>من بعد مهريه زوجه اي كه همسرش ( زوج ) چندين سال قبل فوت نموده و زوجه اكنون مطالبه مهريه را از ماترك زوج متوفي تقاضا دارد و مهريه وي وجه رايج است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 با رعايت ماده 3 آئين نامه مذكور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مهريه وي به تاريخ و شاخص زمان فوت زوج محاسبه و پرداخت گردد نه به شاخص يك سال قبل از آن .</w:t>
      </w:r>
    </w:p>
    <w:p w:rsidR="00AB553E" w:rsidRPr="009C1A83" w:rsidRDefault="00F60CA5" w:rsidP="00AA7191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    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    </w:t>
      </w:r>
      <w:r w:rsidR="00995532" w:rsidRPr="009C1A83">
        <w:rPr>
          <w:rFonts w:cs="B Nazanin" w:hint="cs"/>
          <w:b/>
          <w:bCs/>
          <w:sz w:val="20"/>
          <w:szCs w:val="20"/>
          <w:rtl/>
        </w:rPr>
        <w:t xml:space="preserve">                                 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    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                           </w:t>
      </w:r>
      <w:r w:rsidR="009C1A83">
        <w:rPr>
          <w:rFonts w:cs="B Nazanin" w:hint="cs"/>
          <w:b/>
          <w:bCs/>
          <w:sz w:val="20"/>
          <w:szCs w:val="20"/>
          <w:rtl/>
        </w:rPr>
        <w:t xml:space="preserve">                                  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            </w:t>
      </w:r>
      <w:r w:rsidRPr="009C1A83">
        <w:rPr>
          <w:rFonts w:cs="B Nazanin" w:hint="cs"/>
          <w:b/>
          <w:bCs/>
          <w:sz w:val="20"/>
          <w:szCs w:val="20"/>
          <w:rtl/>
        </w:rPr>
        <w:t xml:space="preserve">     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 xml:space="preserve">با احترام مجدد- </w:t>
      </w:r>
      <w:r w:rsidRPr="009C1A83">
        <w:rPr>
          <w:rFonts w:cs="B Nazanin" w:hint="cs"/>
          <w:b/>
          <w:bCs/>
          <w:sz w:val="20"/>
          <w:szCs w:val="20"/>
          <w:rtl/>
        </w:rPr>
        <w:t>ج</w:t>
      </w:r>
      <w:r w:rsidR="00AA7191" w:rsidRPr="009C1A83">
        <w:rPr>
          <w:rFonts w:cs="B Nazanin" w:hint="cs"/>
          <w:b/>
          <w:bCs/>
          <w:sz w:val="20"/>
          <w:szCs w:val="20"/>
          <w:rtl/>
        </w:rPr>
        <w:t>واد بابائي</w:t>
      </w:r>
    </w:p>
    <w:p w:rsidR="00F60CA5" w:rsidRPr="009C1A83" w:rsidRDefault="00F60CA5" w:rsidP="00EA63A9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>رونوشت :</w:t>
      </w:r>
    </w:p>
    <w:p w:rsidR="00F60CA5" w:rsidRPr="009C1A83" w:rsidRDefault="00AA7191" w:rsidP="00EA63A9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 xml:space="preserve">1- </w:t>
      </w:r>
      <w:r w:rsidR="00F60CA5" w:rsidRPr="009C1A83">
        <w:rPr>
          <w:rFonts w:cs="B Nazanin" w:hint="cs"/>
          <w:b/>
          <w:bCs/>
          <w:sz w:val="20"/>
          <w:szCs w:val="20"/>
          <w:rtl/>
        </w:rPr>
        <w:t>رياست محترم اداره ثبت اسناد و املاك استان خراسان رضوي جهت استحضار</w:t>
      </w:r>
    </w:p>
    <w:p w:rsidR="00F60CA5" w:rsidRPr="009C1A83" w:rsidRDefault="00AA7191" w:rsidP="00EA63A9">
      <w:pPr>
        <w:spacing w:before="24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9C1A83">
        <w:rPr>
          <w:rFonts w:cs="B Nazanin" w:hint="cs"/>
          <w:b/>
          <w:bCs/>
          <w:sz w:val="20"/>
          <w:szCs w:val="20"/>
          <w:rtl/>
        </w:rPr>
        <w:t xml:space="preserve">2- </w:t>
      </w:r>
      <w:r w:rsidR="00F60CA5" w:rsidRPr="009C1A83">
        <w:rPr>
          <w:rFonts w:cs="B Nazanin" w:hint="cs"/>
          <w:b/>
          <w:bCs/>
          <w:sz w:val="20"/>
          <w:szCs w:val="20"/>
          <w:rtl/>
        </w:rPr>
        <w:t>رياست محترم كانون وكلاي دادگستري استان خراسان رضوي جهت استحضار</w:t>
      </w:r>
    </w:p>
    <w:p w:rsidR="00F60CA5" w:rsidRPr="009C1A83" w:rsidRDefault="00AA7191" w:rsidP="00AA7191">
      <w:pPr>
        <w:spacing w:before="240" w:line="240" w:lineRule="auto"/>
        <w:jc w:val="both"/>
        <w:rPr>
          <w:rFonts w:cs="B Nazanin"/>
          <w:b/>
          <w:bCs/>
          <w:sz w:val="20"/>
          <w:szCs w:val="20"/>
        </w:rPr>
      </w:pPr>
      <w:r w:rsidRPr="009C1A83">
        <w:rPr>
          <w:rFonts w:cs="B Nazanin" w:hint="cs"/>
          <w:b/>
          <w:bCs/>
          <w:sz w:val="20"/>
          <w:szCs w:val="20"/>
          <w:rtl/>
        </w:rPr>
        <w:t xml:space="preserve">3- </w:t>
      </w:r>
      <w:r w:rsidR="00F60CA5" w:rsidRPr="009C1A83">
        <w:rPr>
          <w:rFonts w:cs="B Nazanin" w:hint="cs"/>
          <w:b/>
          <w:bCs/>
          <w:sz w:val="20"/>
          <w:szCs w:val="20"/>
          <w:rtl/>
        </w:rPr>
        <w:t>رياست محترم اتحاديه كانونهاي وكلاي دادگستري جهت استحضار و اقدام مقتضي و انعكاس در سايت اتحاديه</w:t>
      </w:r>
    </w:p>
    <w:sectPr w:rsidR="00F60CA5" w:rsidRPr="009C1A83" w:rsidSect="00896841">
      <w:pgSz w:w="11906" w:h="16838"/>
      <w:pgMar w:top="426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53E"/>
    <w:rsid w:val="0008770C"/>
    <w:rsid w:val="000A51FF"/>
    <w:rsid w:val="000E14DA"/>
    <w:rsid w:val="00180EA1"/>
    <w:rsid w:val="006D79BD"/>
    <w:rsid w:val="00896841"/>
    <w:rsid w:val="00995532"/>
    <w:rsid w:val="009C1A83"/>
    <w:rsid w:val="00AA7191"/>
    <w:rsid w:val="00AB553E"/>
    <w:rsid w:val="00C316BC"/>
    <w:rsid w:val="00E17111"/>
    <w:rsid w:val="00E822C7"/>
    <w:rsid w:val="00EA63A9"/>
    <w:rsid w:val="00F6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2240505</dc:creator>
  <cp:keywords/>
  <dc:description/>
  <cp:lastModifiedBy>2240505</cp:lastModifiedBy>
  <cp:revision>3</cp:revision>
  <cp:lastPrinted>2011-09-25T00:14:00Z</cp:lastPrinted>
  <dcterms:created xsi:type="dcterms:W3CDTF">2011-09-24T22:33:00Z</dcterms:created>
  <dcterms:modified xsi:type="dcterms:W3CDTF">2012-12-02T09:57:00Z</dcterms:modified>
</cp:coreProperties>
</file>